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8B" w:rsidRDefault="0057628B" w:rsidP="002E563E">
      <w:pPr>
        <w:tabs>
          <w:tab w:val="left" w:pos="709"/>
          <w:tab w:val="left" w:pos="85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БЕЛГОРОДСКАЯ ОБЛАСТЬ                             </w:t>
      </w:r>
    </w:p>
    <w:p w:rsidR="0057628B" w:rsidRDefault="0057628B" w:rsidP="0024351D">
      <w:pPr>
        <w:jc w:val="center"/>
        <w:rPr>
          <w:rFonts w:ascii="Arial" w:hAnsi="Arial" w:cs="Arial"/>
          <w:sz w:val="28"/>
          <w:szCs w:val="28"/>
        </w:rPr>
      </w:pPr>
    </w:p>
    <w:p w:rsidR="0057628B" w:rsidRDefault="0057628B" w:rsidP="0024351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ЗЕМСКОЕ СОБРАНИЕ</w:t>
      </w:r>
    </w:p>
    <w:p w:rsidR="0057628B" w:rsidRDefault="0057628B" w:rsidP="0024351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СОКОЛОВСКОГО СЕЛЬСКОГО ПОСЕЛЕНИЯ </w:t>
      </w:r>
    </w:p>
    <w:p w:rsidR="0057628B" w:rsidRDefault="0057628B" w:rsidP="0024351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МУНИЦИПАЛЬНОГО РАЙОНА «КОРОЧАНСКИЙ РАЙОН»</w:t>
      </w:r>
    </w:p>
    <w:p w:rsidR="0057628B" w:rsidRDefault="0057628B" w:rsidP="0024351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ЧЕТВЕРТОГО СОЗЫВА</w:t>
      </w:r>
    </w:p>
    <w:p w:rsidR="0057628B" w:rsidRDefault="0057628B" w:rsidP="0024351D">
      <w:pPr>
        <w:jc w:val="center"/>
        <w:rPr>
          <w:rFonts w:ascii="Arial" w:hAnsi="Arial" w:cs="Arial"/>
          <w:b/>
          <w:sz w:val="28"/>
          <w:szCs w:val="28"/>
        </w:rPr>
      </w:pPr>
    </w:p>
    <w:p w:rsidR="0057628B" w:rsidRDefault="0057628B" w:rsidP="0024351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 Е Ш Е Н И Е</w:t>
      </w:r>
    </w:p>
    <w:p w:rsidR="0057628B" w:rsidRDefault="0057628B" w:rsidP="0024351D">
      <w:pPr>
        <w:jc w:val="center"/>
        <w:rPr>
          <w:rFonts w:ascii="Arial" w:hAnsi="Arial"/>
          <w:b/>
          <w:sz w:val="32"/>
          <w:szCs w:val="28"/>
        </w:rPr>
      </w:pPr>
    </w:p>
    <w:p w:rsidR="0057628B" w:rsidRDefault="0057628B" w:rsidP="0024351D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с. Соколовка</w:t>
      </w:r>
    </w:p>
    <w:p w:rsidR="0057628B" w:rsidRDefault="0057628B" w:rsidP="0024351D">
      <w:pPr>
        <w:jc w:val="center"/>
        <w:rPr>
          <w:b/>
          <w:sz w:val="28"/>
          <w:szCs w:val="28"/>
        </w:rPr>
      </w:pPr>
    </w:p>
    <w:p w:rsidR="0057628B" w:rsidRDefault="0057628B" w:rsidP="0024351D">
      <w:pPr>
        <w:ind w:right="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«27» мая 2019 года                                                                                                                                          № 54</w:t>
      </w:r>
    </w:p>
    <w:p w:rsidR="0057628B" w:rsidRDefault="0057628B" w:rsidP="0024351D">
      <w:pPr>
        <w:jc w:val="both"/>
        <w:rPr>
          <w:sz w:val="28"/>
          <w:szCs w:val="28"/>
        </w:rPr>
      </w:pPr>
    </w:p>
    <w:p w:rsidR="0057628B" w:rsidRDefault="0057628B" w:rsidP="0024351D">
      <w:pPr>
        <w:pStyle w:val="NoSpacing"/>
        <w:ind w:right="5102"/>
        <w:jc w:val="both"/>
        <w:rPr>
          <w:b/>
          <w:sz w:val="28"/>
          <w:szCs w:val="28"/>
          <w:highlight w:val="white"/>
          <w:lang w:val="ru-RU"/>
        </w:rPr>
      </w:pPr>
      <w:r>
        <w:rPr>
          <w:b/>
          <w:sz w:val="28"/>
          <w:szCs w:val="28"/>
          <w:highlight w:val="white"/>
          <w:lang w:val="ru-RU"/>
        </w:rPr>
        <w:t>Об утверждении Порядка предоставления налоговых льгот по земельному налогу инвесторам инвестиционных проектов на территории Соколовского сельского поселения</w:t>
      </w:r>
    </w:p>
    <w:p w:rsidR="0057628B" w:rsidRDefault="0057628B" w:rsidP="0024351D">
      <w:pPr>
        <w:jc w:val="both"/>
        <w:rPr>
          <w:b/>
          <w:sz w:val="28"/>
          <w:szCs w:val="28"/>
        </w:rPr>
      </w:pPr>
    </w:p>
    <w:p w:rsidR="0057628B" w:rsidRDefault="0057628B" w:rsidP="00243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№ 131-ФЗ от 06 октября      2003 года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Налоговым Кодексом Российской Федерации, Федеральным законом № 39-ФЗ от 25 февраля 1999 года                               «Об инвестиционной деятельности в Российской Федерации, осуществляемой в форме капитальных вложений», Уставом </w:t>
      </w:r>
      <w:r>
        <w:rPr>
          <w:rFonts w:ascii="Times New Roman" w:hAnsi="Times New Roman" w:cs="Times New Roman"/>
          <w:sz w:val="28"/>
          <w:szCs w:val="28"/>
        </w:rPr>
        <w:t>Соколовского сельского поселения муниципального района «Корочанский район» Белгородской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экономического развития Соколовского сельского поселения за счет привлечения инвестиций в сферу материального производства, стимулирования инвестиционной активности предпринимателей, земское собрание Соколовского сельского поселения решило: </w:t>
      </w:r>
    </w:p>
    <w:p w:rsidR="0057628B" w:rsidRDefault="0057628B" w:rsidP="0024351D">
      <w:pPr>
        <w:tabs>
          <w:tab w:val="right" w:leader="underscore" w:pos="1418"/>
          <w:tab w:val="right" w:leader="underscore" w:pos="4618"/>
          <w:tab w:val="right" w:pos="6414"/>
          <w:tab w:val="right" w:leader="underscore" w:pos="7158"/>
          <w:tab w:val="right" w:leader="underscore" w:pos="9321"/>
        </w:tabs>
        <w:autoSpaceDE w:val="0"/>
        <w:autoSpaceDN w:val="0"/>
        <w:adjustRightInd w:val="0"/>
        <w:spacing w:line="322" w:lineRule="atLeast"/>
        <w:ind w:right="-1"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1. Утвердить Порядок предоставления налоговых льгот по земельному налогу инвесторам инвестиционных проектов на территории </w:t>
      </w:r>
      <w:r>
        <w:rPr>
          <w:sz w:val="28"/>
          <w:szCs w:val="28"/>
        </w:rPr>
        <w:t xml:space="preserve">Соколовского сельского поселения </w:t>
      </w:r>
      <w:r>
        <w:rPr>
          <w:color w:val="000000"/>
          <w:sz w:val="28"/>
          <w:szCs w:val="28"/>
          <w:highlight w:val="white"/>
        </w:rPr>
        <w:t>(прилагается).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Утвердить форму налогового соглашения, заключаемого с пользователем налоговых льгот </w:t>
      </w:r>
      <w:r>
        <w:rPr>
          <w:color w:val="000000"/>
          <w:sz w:val="28"/>
          <w:szCs w:val="28"/>
        </w:rPr>
        <w:t>(прилагается).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Обнародовать настоящее решение в порядке, определенном Уставом Соколовского сельского поселения.</w:t>
      </w:r>
    </w:p>
    <w:p w:rsidR="0057628B" w:rsidRDefault="0057628B" w:rsidP="002E563E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Разместить настоящее решение на официальном сайте органов местного самоуправления муниципального района «Корочанский район» Белгородской области http:// </w:t>
      </w:r>
      <w:hyperlink r:id="rId6" w:history="1">
        <w:r>
          <w:rPr>
            <w:rStyle w:val="Hyperlink"/>
            <w:sz w:val="28"/>
            <w:szCs w:val="28"/>
          </w:rPr>
          <w:t>www.korocha.ru/</w:t>
        </w:r>
      </w:hyperlink>
      <w:r>
        <w:rPr>
          <w:sz w:val="28"/>
          <w:szCs w:val="28"/>
          <w:u w:val="single"/>
        </w:rPr>
        <w:t>.</w:t>
      </w:r>
    </w:p>
    <w:p w:rsidR="0057628B" w:rsidRDefault="0057628B" w:rsidP="002E563E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</w:p>
    <w:p w:rsidR="0057628B" w:rsidRDefault="0057628B" w:rsidP="002435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Соколовского</w:t>
      </w:r>
    </w:p>
    <w:p w:rsidR="0057628B" w:rsidRDefault="0057628B" w:rsidP="0024351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В.И. Лопина</w:t>
      </w:r>
    </w:p>
    <w:p w:rsidR="0057628B" w:rsidRDefault="0057628B" w:rsidP="0024351D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7628B" w:rsidRDefault="0057628B" w:rsidP="002435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решением земского собрания </w:t>
      </w:r>
    </w:p>
    <w:p w:rsidR="0057628B" w:rsidRDefault="0057628B" w:rsidP="0024351D">
      <w:pPr>
        <w:jc w:val="right"/>
        <w:rPr>
          <w:sz w:val="28"/>
          <w:szCs w:val="28"/>
        </w:rPr>
      </w:pPr>
      <w:r>
        <w:rPr>
          <w:sz w:val="28"/>
          <w:szCs w:val="28"/>
        </w:rPr>
        <w:t>Соколовского сельского поселения</w:t>
      </w:r>
    </w:p>
    <w:p w:rsidR="0057628B" w:rsidRDefault="0057628B" w:rsidP="0024351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 мая 2019 года № 54</w:t>
      </w:r>
    </w:p>
    <w:p w:rsidR="0057628B" w:rsidRDefault="0057628B" w:rsidP="0024351D">
      <w:pPr>
        <w:jc w:val="center"/>
        <w:rPr>
          <w:sz w:val="28"/>
          <w:szCs w:val="28"/>
        </w:rPr>
      </w:pPr>
    </w:p>
    <w:p w:rsidR="0057628B" w:rsidRDefault="0057628B" w:rsidP="0024351D">
      <w:pPr>
        <w:jc w:val="center"/>
        <w:rPr>
          <w:sz w:val="28"/>
          <w:szCs w:val="28"/>
        </w:rPr>
      </w:pPr>
    </w:p>
    <w:p w:rsidR="0057628B" w:rsidRDefault="0057628B" w:rsidP="0024351D">
      <w:pPr>
        <w:jc w:val="center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57628B" w:rsidRDefault="0057628B" w:rsidP="0024351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предоставления налоговых льгот по земельному налогу инвесторам инвестиционных проектов на территории </w:t>
      </w:r>
    </w:p>
    <w:p w:rsidR="0057628B" w:rsidRDefault="0057628B" w:rsidP="0024351D">
      <w:pPr>
        <w:autoSpaceDE w:val="0"/>
        <w:autoSpaceDN w:val="0"/>
        <w:adjustRightInd w:val="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Соколовского сельского поселения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57628B" w:rsidRDefault="0057628B" w:rsidP="002435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57628B" w:rsidRDefault="0057628B" w:rsidP="002435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определяет механизм и условия предоставления муниципальной поддержки в форме льготы по земельному налогу (далее - Льгота) инвесторам, реализующим инвестиционные проекты, которые включены в реестр инвестиционных проектов на территории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 xml:space="preserve"> (далее - реестр инвестиционных проектов), в отношении земельных участков, используемых ими для реализации инвестиционных проектов.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целях настоящего Порядка применяются следующие понятия и термины: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Налоговая льгота - это предоставляемое отдельным категориям налогоплательщиков и плательщиков сборов предусмотренное законодательством о налогах и сборах преимущество по сравнению с другими налогоплательщиками или плательщиками сборов, включая возможность не уплачивать налог или сбор.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Инвестор - субъект инвестиционной деятельности, осуществляющий вложение собственных, заемных или привлеченных средств в форме инвестиций в инвестиционные проекты, реализуемые на территории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 xml:space="preserve">, в соответствии с законодательством Российской Федерации, законодательством Белгородской области, муниципальными правовыми актами органов местного самоуправления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>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Пользователями Льготы, предоставляемой в соответствии с настоящим Порядком, являются: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организации-инвесторы (юридические лица, индивидуальные предприниматели), осуществившие после 1 января 2016 года в рамках реализации инвестиционного проекта капитальные вложения в объекты производственных инвестиций, основные средства, расположенные на территории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 xml:space="preserve">, в соответствии с приоритетными направлениями развития экономики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>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организации – инвесторы (юридические лица, индивидуальные предприниматели), являющиеся субъектами малого и среднего предпринимательства, осуществившие в рамках реализации инвестиционного проекта капитальные вложения в объекты производственных инвестиций, основные средства, расположенные на территории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 xml:space="preserve">, в соответствии с приоритетными направлениями развития экономики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>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Приоритетными направлениями развития экономики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 xml:space="preserve"> являются следующие виды экономической деятельности, согласно Общероссийскому классификатору видов экономической деятельности: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инновационных проектов;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промышленных предприятий и предприятий переработки сельскохозяйственной продукции;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производство социально-значимой продукции и услуг;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сельскохозяйственного производства;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социальных и социально значимых объектов;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транспортных коммуникаций, транспорта и связи.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Срок предоставления Льготы -3 года.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Льгота предоставляется Инвестору один раз в течение срока реализации инвестиционного проекта, включенного в реестр инвестиционных проектов.</w:t>
      </w:r>
    </w:p>
    <w:p w:rsidR="0057628B" w:rsidRDefault="0057628B" w:rsidP="002435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УСЛОВИЯ И ПОРЯДОК ПРЕДОСТАВЛЕНИЯ ЛЬГОТ </w:t>
      </w:r>
    </w:p>
    <w:p w:rsidR="0057628B" w:rsidRDefault="0057628B" w:rsidP="002435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ЗЕМЕЛЬНОМУ НАЛОГУ</w:t>
      </w:r>
    </w:p>
    <w:p w:rsidR="0057628B" w:rsidRDefault="0057628B" w:rsidP="002435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Инвестор может претендовать на получение муниципальной поддержки в форме Льготы в случае использования земельного участка, находящегося в собственности либо в постоянном (бессрочном) пользовании, в целях реализации инвестиционного проекта.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Налогоплательщик (юридическое лицо, индивидуальный предприниматель) признается инвестором, имеющим право на предоставление Льготы, на основе налогового соглашения, заключаемого между администрацией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 xml:space="preserve"> (далее – Администрация) в лице главы администрации</w:t>
      </w:r>
      <w:r>
        <w:rPr>
          <w:sz w:val="28"/>
          <w:szCs w:val="28"/>
          <w:highlight w:val="white"/>
        </w:rPr>
        <w:t xml:space="preserve"> Соколовского сельского поселения</w:t>
      </w:r>
      <w:r>
        <w:rPr>
          <w:sz w:val="28"/>
          <w:szCs w:val="28"/>
        </w:rPr>
        <w:t xml:space="preserve"> и налогоплательщиком в лице руководителя юридического лица, индивидуального предпринимателя. Налоговая льгота вступает в силу             с 1 числа квартала, в котором было заключено налоговое соглашение.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Налоговое соглашение заключается на основе следующих документов, направленных в адрес Администрации: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письменное заявление пользователя на имя главы администрации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 xml:space="preserve"> с просьбой заключить налоговое соглашение с указанием полного фирменного наименования юридического лица, индивидуального предпринимателя, местонахождения, основных видов хозяйственной деятельности, величины уставного капитала (для юридических лиц), вида вкладов в уставный капитал (для юридических лиц);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копия свидетельства о регистрации;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справка банка, подтверждающая оплату заявленного уставного капитала или акт оценки имущественного вклада в уставный капитал (оригинал или нотариально заверенная копия);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справка из налогового органа об отсутствии задолженности в бюджеты всех уровней по налогам, сборам и иным платежам, а также внебюджетным фондам;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краткое описание (бизнес-план) инвестиционного проекта: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укрупненный перечень вновь создаваемых или модернизируемых основных фондов с указанием срока ввода их в эксплуатацию;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план-график и объемы намечаемых инвестиций;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 по оценке эквивалента стоимости вносимого имущества (в случае имущественных инвестиций);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описание формы обеспечения налогового соглашения в случае невыполнения инвестиционного проекта (с приложением документов, подтверждающих обеспечение обязательств: гарантии банка, имущественный комплекс);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письменное обязательство инвестора об установлении на объекте производственных инвестиций средней заработной платы в размере, не ниже сложившегося уровня среднего размера заработной платы по району (по данным органов статистики), действующего в соответствующем периоде.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Администрация по согласованию с комитетом финансов и бюджетной политики администрации муниципального района «Корочанский район» (далее – Комитет финансов) в течение 15 дней с даты представления документов в полном объеме рассматривает представленные материалы и дает соответствующее заключение.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В случае положительного заключения по результатам рассмотрения представленных материалов Администрация и заявитель подписывают налоговое соглашение. Налоговое соглашение составляется в 4 экземплярах: 1 экз. - заявителю; 1 экз. – Администрации; 1 экз. - для налоговой инспекции; 1 экз. - в Комитет финансов.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Отказ в заключении налогового соглашения направляется заявителю в письменной форме с мотивированной причиной отказа.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В случае невыполнения условий, предусмотренных в налоговом соглашении: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срока введения в эксплуатацию объектов производственных инвестиций;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уменьшения величины вложенных инвестиций;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досрочного расторжения налогового соглашения пользователем в одностороннем порядке;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-установления размера средней заработной платы ниже сложившегося уровня среднего размера заработной платы по району (по данным органов статистики), пользователь в бесспорном порядке выплачивает в бюджет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 xml:space="preserve"> полную сумму налогов, которые не были внесены в течение всего срока пользования льготами по данному налоговому соглашению.</w:t>
      </w:r>
    </w:p>
    <w:p w:rsidR="0057628B" w:rsidRDefault="0057628B" w:rsidP="002435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ОГРАНИЧЕНИЯ ПО ПРЕДОСТАВЛЕНИЮ НАЛОГОВЫХ ЛЬГОТ</w:t>
      </w:r>
    </w:p>
    <w:p w:rsidR="0057628B" w:rsidRDefault="0057628B" w:rsidP="002435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Установить, что сумма выпадающих собственных доходов местного бюджета от налоговых льгот, представленных в соответствии с настоящим Порядком, не может превышать 5 % объема фактических доходов бюджета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 xml:space="preserve"> в расчете за 1 год.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При превышении ограничения, установленного пунктом 3.1. Порядка, глава администрации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 xml:space="preserve"> вносит в земское собрание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 xml:space="preserve"> проект решения об ограничении предоставления Льготы при соблюдении следующей последовательности: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снижение до 50 % установленной Льготы по земельному налогу;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приостановка в текущем финансовом году действия Льготы, предоставляемой настоящим Порядком.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Снижение льготы по земельному налогу вводится в действие с периода, следующего за отчетным, по итогам которого сумма выпадающих доходов местного бюджета превысила величину, установленную в пункте 3.1. Снижение льготы по земельному налогу устанавливается до конца финансового года.</w:t>
      </w:r>
    </w:p>
    <w:p w:rsidR="0057628B" w:rsidRDefault="0057628B" w:rsidP="002435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ИСПОЛЬЗОВАНИЕ СРЕДСТВ, ПОЛУЧЕННЫХ В РЕЗУЛЬТАТЕ ПРЕДОСТАВЛЕНИЯ ЛЬГОТ</w:t>
      </w:r>
    </w:p>
    <w:p w:rsidR="0057628B" w:rsidRDefault="0057628B" w:rsidP="002435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Средства, высвобожденные у налогоплательщика в результате использования Льготы, могут быть направлены исключительно на финансирование затрат на развитие предприятия, обеспечение занятости, сохранение и увеличение рабочих мест.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Затратами на развитие предприятия, обеспечение занятости, сохранение и увеличение рабочих мест признаются: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затраты на освоение новых видов продукции, технологических процессов, техническое перевооружение, подготовку и переподготовку кадров;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затраты на долгосрочные инвестиции, связанные с новым строительством, реконструкцией, увеличением производственных мощностей, модернизацией основных фондов.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КОНТРОЛЬ И АНАЛИЗ ЭФФЕКТИВНОСТИ ДЕЙСТВИЯ ЛЬГОТ</w:t>
      </w:r>
    </w:p>
    <w:p w:rsidR="0057628B" w:rsidRDefault="0057628B" w:rsidP="002435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Контроль за выполнением налогового соглашения осуществляет Администрация.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Заявители, пользующиеся Льготой, ежегодно (нарастающим итогом) представляют в Администрацию отчет о выполнении инвестиционного проекта: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расчет суммы средств, высвободившихся в результате применения Льготы, с визой налоговой инспекции, составленный в сроки и по формам, установленным налоговым законодательством для соответствующих налогов и сборов, по которым применена Льгота;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сроки и объемы выполненных работ в соответствии с планом-графиком инвестиционного проекта (размер вложенных производственных инвестиций должен быть отражен в формах статистической отчетности);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пояснительную записку, содержащую сведения о состоянии дел по проекту и направлении использования средств, высвободившихся в результате предоставления Льготы.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Сведения, указанные в пункте 5.2, должны быть представлены в сроки, предусмотренные законодательством для сдачи отчетов по соответствующим налогам и сборам, по которым применена Льгота.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Администрация ежегодно составляет аналитическую справку о результатах действия Льготы, содержащую следующую информацию: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перечень налогоплательщиков, пользующихся Льготой;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сумма средств, высвободившихся у налогоплательщиков в результате предоставления Льготы, и направление их использования;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выводы о целесообразности применения установленной Льготы.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Аналитическая справка по результатам финансового года ежегодно предоставляется земскому собранию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>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57628B" w:rsidRDefault="0057628B" w:rsidP="002435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решением земского собрания </w:t>
      </w:r>
    </w:p>
    <w:p w:rsidR="0057628B" w:rsidRDefault="0057628B" w:rsidP="0024351D">
      <w:pPr>
        <w:jc w:val="right"/>
        <w:rPr>
          <w:sz w:val="28"/>
          <w:szCs w:val="28"/>
        </w:rPr>
      </w:pPr>
      <w:r>
        <w:rPr>
          <w:sz w:val="28"/>
          <w:szCs w:val="28"/>
        </w:rPr>
        <w:t>Соколовского сельского поселения</w:t>
      </w:r>
    </w:p>
    <w:p w:rsidR="0057628B" w:rsidRDefault="0057628B" w:rsidP="0024351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 мая 2019 года № 54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НАЛОГОВОЕ СОГЛАШЕНИЕ</w:t>
      </w:r>
    </w:p>
    <w:p w:rsidR="0057628B" w:rsidRDefault="0057628B" w:rsidP="002435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Соколовское сельское поселени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tab/>
        <w:t xml:space="preserve">                             «___»_________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7628B" w:rsidRDefault="0057628B" w:rsidP="002435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 xml:space="preserve"> Корочанского района Белгородской области (далее - Администрация) в лице главы администрации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 xml:space="preserve"> _____________, действующего на основании Устава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 xml:space="preserve"> Корочанского района Белгородской области, и __________________ (далее - Налогоплательщик) в лице __________________, действующего на основании _____________________, руководствуясь решением земского собрания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 xml:space="preserve"> Корочанского района Белгородской области от 16 мая 2019 года № 65, заключили настоящее соглашение о нижеследующем: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Предоставить Налогоплательщику на условиях, предусмотренных настоящим соглашением, налоговую льготу по земельному налогу (далее - налоговую льготу) в рамках реализации инвестиционного проекта: _______________________________________ на срок _________________.</w:t>
      </w:r>
    </w:p>
    <w:p w:rsidR="0057628B" w:rsidRDefault="0057628B" w:rsidP="002435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(наименование инвестиционного проекта) 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Налогоплательщик обязуется ежегодно (нарастающим итогом) со дня подписания настоящего соглашения представлять в администрацию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 xml:space="preserve"> отчет о выполнении инвестиционного проекта: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расчет суммы средств, высвободившихся в результате применения налоговой льготы с визой налоговой инспекции, составленный в сроки и по форме, установленным налоговым законодательством для соответствующих налогов и сборов, по которым применена налоговая льгота;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сроки и объемы выполненных работ в соответствии с планом-графиком инвестиционного проекта (размер вложенных производственных инвестиций должен быть отражен в формах статистической отчетности);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пояснительную записку, содержащую сведения о состоянии дел по проекту и направлении использования средств, высвободившихся в результате предоставления налоговой льготы.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случае невыполнения следующих условий: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срока введения в эксплуатацию объекта производственных инвестиций;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уменьшения величины вложенных инвестиций;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досрочного расторжения налогового соглашения налогоплательщиком в одностороннем порядке;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установления среднего размера заработной платы не ниже сложившегося уровня среднего размера заработной платы по муниципальному району (по данным органов статистики), действующего на данный период;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непредставления в Администрацию сведений, предусмотренных пунктом 2 настоящего соглашения, налогоплательщик в бесспорном порядке выплачивает в бюджет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 xml:space="preserve"> полную сумму налогов, которые не были внесены в течение всего срока пользования налоговой льготой по данному соглашению.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Администрация </w:t>
      </w:r>
      <w:r>
        <w:rPr>
          <w:sz w:val="28"/>
          <w:szCs w:val="28"/>
          <w:highlight w:val="white"/>
        </w:rPr>
        <w:t>Соколовского сельского поселения</w:t>
      </w:r>
      <w:r>
        <w:rPr>
          <w:sz w:val="28"/>
          <w:szCs w:val="28"/>
        </w:rPr>
        <w:t xml:space="preserve"> вправе частично или полностью приостановить действие налоговой льготы, предусмотренной настоящим соглашением, если сумма выпадающих собственных доходов местного бюджета от применения налоговой льготы превысит 5 % объема фактических доходов в бюджет</w:t>
      </w:r>
      <w:r>
        <w:rPr>
          <w:sz w:val="28"/>
          <w:szCs w:val="28"/>
          <w:highlight w:val="white"/>
        </w:rPr>
        <w:t xml:space="preserve"> Соколовского сельского поселения</w:t>
      </w:r>
      <w:r>
        <w:rPr>
          <w:sz w:val="28"/>
          <w:szCs w:val="28"/>
        </w:rPr>
        <w:t xml:space="preserve"> за 1 год.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Итоговый отчет должен быть представлен Налогоплательщиком на согласование не позднее 14 рабочих дней со дня окончания действия налоговой льготы, предусмотренной настоящим соглашением.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Итоговый отчет должен быть рассмотрен согласующими сторонами в срок, не превышающий 30 календарных дней со дня его подачи.</w:t>
      </w:r>
    </w:p>
    <w:p w:rsidR="0057628B" w:rsidRDefault="0057628B" w:rsidP="00243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Условия настоящего соглашения считаются полностью исполненными после истечения срока предоставления налоговой льготы и утверждения Администрацией, согласованного с Комитетом финансов итогового отчета.</w:t>
      </w:r>
    </w:p>
    <w:p w:rsidR="0057628B" w:rsidRDefault="0057628B" w:rsidP="002435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Администрации:                                                          От налогоплательщика:</w:t>
      </w:r>
    </w:p>
    <w:p w:rsidR="0057628B" w:rsidRDefault="0057628B" w:rsidP="002435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28B" w:rsidRDefault="0057628B" w:rsidP="002435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М.П.                                                                                           М.П.</w:t>
      </w:r>
    </w:p>
    <w:p w:rsidR="0057628B" w:rsidRDefault="0057628B"/>
    <w:sectPr w:rsidR="0057628B" w:rsidSect="002E563E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28B" w:rsidRDefault="0057628B">
      <w:r>
        <w:separator/>
      </w:r>
    </w:p>
  </w:endnote>
  <w:endnote w:type="continuationSeparator" w:id="1">
    <w:p w:rsidR="0057628B" w:rsidRDefault="00576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28B" w:rsidRDefault="0057628B">
      <w:r>
        <w:separator/>
      </w:r>
    </w:p>
  </w:footnote>
  <w:footnote w:type="continuationSeparator" w:id="1">
    <w:p w:rsidR="0057628B" w:rsidRDefault="005762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8B" w:rsidRDefault="0057628B" w:rsidP="00583C8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628B" w:rsidRDefault="005762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8B" w:rsidRDefault="0057628B" w:rsidP="00583C8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57628B" w:rsidRDefault="0057628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51D"/>
    <w:rsid w:val="0024351D"/>
    <w:rsid w:val="002E563E"/>
    <w:rsid w:val="0057628B"/>
    <w:rsid w:val="00583C88"/>
    <w:rsid w:val="00637F4A"/>
    <w:rsid w:val="00706B77"/>
    <w:rsid w:val="0091346D"/>
    <w:rsid w:val="00982DD1"/>
    <w:rsid w:val="00C86139"/>
    <w:rsid w:val="00E7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51D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6139"/>
    <w:pPr>
      <w:keepNext/>
      <w:ind w:firstLine="1418"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86139"/>
    <w:rPr>
      <w:rFonts w:ascii="Times New Roman" w:hAnsi="Times New Roman" w:cs="Times New Roman"/>
      <w:b/>
      <w:sz w:val="28"/>
    </w:rPr>
  </w:style>
  <w:style w:type="paragraph" w:styleId="Title">
    <w:name w:val="Title"/>
    <w:basedOn w:val="Normal"/>
    <w:link w:val="TitleChar"/>
    <w:uiPriority w:val="99"/>
    <w:qFormat/>
    <w:rsid w:val="00C86139"/>
    <w:pPr>
      <w:ind w:firstLine="1418"/>
      <w:jc w:val="center"/>
    </w:pPr>
    <w:rPr>
      <w:rFonts w:ascii="Calibri" w:eastAsia="Calibri" w:hAnsi="Calibri"/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86139"/>
    <w:rPr>
      <w:rFonts w:cs="Times New Roman"/>
      <w:b/>
      <w:sz w:val="24"/>
      <w:szCs w:val="24"/>
    </w:rPr>
  </w:style>
  <w:style w:type="paragraph" w:styleId="NoSpacing">
    <w:name w:val="No Spacing"/>
    <w:basedOn w:val="Normal"/>
    <w:uiPriority w:val="99"/>
    <w:qFormat/>
    <w:rsid w:val="0024351D"/>
    <w:rPr>
      <w:rFonts w:eastAsia="Calibri"/>
      <w:iCs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2435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bullet2gif">
    <w:name w:val="msonormalbullet2.gif"/>
    <w:basedOn w:val="Normal"/>
    <w:uiPriority w:val="99"/>
    <w:rsid w:val="0024351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rsid w:val="0024351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E563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F2C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E563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5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rocha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8</Pages>
  <Words>2450</Words>
  <Characters>13967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2019-05-28T05:20:00Z</cp:lastPrinted>
  <dcterms:created xsi:type="dcterms:W3CDTF">2019-05-28T21:11:00Z</dcterms:created>
  <dcterms:modified xsi:type="dcterms:W3CDTF">2019-05-28T05:21:00Z</dcterms:modified>
</cp:coreProperties>
</file>